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KİŞİSEL VERİLERİN İŞLENMESİ VE GÜVENLİĞİ ONAY FORMU</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(OTEL MÜŞTERİLERİ İÇİN ONAY FORMU)</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dokumanı onaylayarak 6698 Sayılı Kişisel Verilerin Korunması Kanunu’nun (“Kanun”) 5. Maddesi kapsamında Şirketimize iletmiş olduğunuz kişisel verilerinizin, hizmetlerimiz hakkında bilgi vermek ve sizlerle iletişime geçmek, istatistiki bilgi toplamak ve bu işlemlerin yapılması amacıyla verileri yurtiçi ve yurtdışında yerleşik üçüncü kişilere aktarmak maksadıyla Şirketimiz tarafından işlenmesine açıkça rıza göstermektesiniz. Kişisel verileriniz kanuni düzenlemelere uygun olarak ticari teamüllerde öngörülen sürelerde işlenecektir. Kanun kapsamında Veri Sorumlusu Şirketimiz; </w:t>
      </w:r>
      <w:r w:rsidDel="00000000" w:rsidR="00000000" w:rsidRPr="00000000">
        <w:rPr>
          <w:rFonts w:ascii="Times New Roman" w:cs="Times New Roman" w:eastAsia="Times New Roman" w:hAnsi="Times New Roman"/>
          <w:b w:val="1"/>
          <w:color w:val="ff0000"/>
          <w:sz w:val="24"/>
          <w:szCs w:val="24"/>
          <w:rtl w:val="0"/>
        </w:rPr>
        <w:t xml:space="preserve">SHİMALL TURİZM OTELCİLİK İNŞAAT TİCARET VE SAN. A.Ş.  </w:t>
      </w:r>
      <w:r w:rsidDel="00000000" w:rsidR="00000000" w:rsidRPr="00000000">
        <w:rPr>
          <w:rFonts w:ascii="Times New Roman" w:cs="Times New Roman" w:eastAsia="Times New Roman" w:hAnsi="Times New Roman"/>
          <w:rtl w:val="0"/>
        </w:rPr>
        <w:t xml:space="preserve">olup Kanun’daki tüm sorumluluk ve yükümlülüklerine uymayı kabul etmektedir.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Verilerinizin, Veri Sorumlusu Şirketimizin belirleyeceği yurtiçi veya yurtdışında bulunan 3. kişilere işbu verilerin saklanması, depolanması ve açık rıza gösterilen amaçlarla işlenmesi için aktarılmasına açıkça onay vermektesiniz. Kanuni haklarınız kapsamında; dilediğiniz zaman Veri Sorumlusu Şirketimize başvurarak tarafınıza ait kişisel verilerin işlenip işlenmediğini öğrenme, işlenen kişisel verileri varsa bunlara ilişkin bilgi talep etme, kişisel verilerin işlenme amacını ve bu verilerin amaca uygun kullanılıp kullanılmadığını öğrenme, kişisel verilerinin aktarıldığı üçüncü kişileri bilme, kişisel verilerindeki hataların düzeltilmesini ve eğer aktarım yapılmışsa ilgili üçüncü kişiden bu düzeltmenin istenmesini talep etme, kişisel verilerin işlenmesini gerektiren sebeplerin ortadan kalkması halinde bu verilerin silinmesini, yok edilmesini ya da anonim hale getirilmesini isteme ve eğer aktarım yapılmışsa bu talebin aktarılan üçüncü kişiye iletilmesini isteme, işlenen verilerin neticesinde kişi ile ilintili olumsuz bir sonuç çıkmasına itiraz etme, Kanun’a aykırı veri işleme nedeniyle zararının ortaya çıkması halinde zararını yasalar çerçevesinde talep etme hakkınız mevcuttur.</w:t>
      </w:r>
    </w:p>
    <w:p w:rsidR="00000000" w:rsidDel="00000000" w:rsidP="00000000" w:rsidRDefault="00000000" w:rsidRPr="00000000" w14:paraId="00000008">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 nüshası elden teslim alınan, okuyup anlaşılan, kabul ve beyan ettiğim/iz işbu bu Bilgilendirme ve Aydınlatma Formuna istinaden, Şirketinize ait işlemleri gerçekleştirmek üzere yaptığım/ız başvurum/uz dolayısıyla Şirketiniz ile ilişkilerimizin başladığı tarihten </w:t>
      </w:r>
      <w:r w:rsidDel="00000000" w:rsidR="00000000" w:rsidRPr="00000000">
        <w:rPr>
          <w:rFonts w:ascii="Times New Roman" w:cs="Times New Roman" w:eastAsia="Times New Roman" w:hAnsi="Times New Roman"/>
          <w:u w:val="single"/>
          <w:rtl w:val="0"/>
        </w:rPr>
        <w:t xml:space="preserve">itibaren sözlü, yazılı veya elektronik ortamda iletilen kişisel verilerin veya yukarıda belirtilen yollarla toplanan verilerin</w:t>
      </w:r>
      <w:r w:rsidDel="00000000" w:rsidR="00000000" w:rsidRPr="00000000">
        <w:rPr>
          <w:rFonts w:ascii="Times New Roman" w:cs="Times New Roman" w:eastAsia="Times New Roman" w:hAnsi="Times New Roman"/>
          <w:rtl w:val="0"/>
        </w:rPr>
        <w:t xml:space="preserve">, müşteri ilişkimizin devam ettiği süre içinde ve bu ilişkinin sona ermesinden itibaren 10 yıl süre ile geçerli olmak üzere; </w:t>
      </w:r>
    </w:p>
    <w:p w:rsidR="00000000" w:rsidDel="00000000" w:rsidP="00000000" w:rsidRDefault="00000000" w:rsidRPr="00000000" w14:paraId="00000009">
      <w:pPr>
        <w:ind w:firstLine="708"/>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Fiziki veya elektronik ortamda işlenmesine, toplanmasına ve muhafaza edilmesine, işlenen bu kişisel verilerin, Şirketinizin faaliyet konusu ile ilgili olarak yurt içinde ve yurt dışında yerli ve yabancı üçüncü kişilere faaliyetleri ile ilgili olarak aktarılmasına, işlenen verilerin münhasıran otomatik sistemler vasıtasıyla analiz edilmesine, 6698 sayılı Kanun ve ilgili mevzuat kapsamında açıkça muvafakat ederiz/m. </w:t>
      </w:r>
      <w:r w:rsidDel="00000000" w:rsidR="00000000" w:rsidRPr="00000000">
        <w:rPr>
          <w:rFonts w:ascii="Times New Roman" w:cs="Times New Roman" w:eastAsia="Times New Roman" w:hAnsi="Times New Roman"/>
          <w:color w:val="ff0000"/>
          <w:rtl w:val="0"/>
        </w:rPr>
        <w:t xml:space="preserve">Tarih …./…../2019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OKUDUM, </w:t>
        <w:tab/>
        <w:tab/>
        <w:tab/>
        <w:tab/>
        <w:tab/>
        <w:tab/>
        <w:tab/>
        <w:tab/>
        <w:t xml:space="preserve">             OKUDUM,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KABUL EDİYORUM                                </w:t>
        <w:tab/>
        <w:tab/>
        <w:tab/>
        <w:tab/>
        <w:t xml:space="preserve">       KABUL ETMİYORUM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İsim:</w:t>
        <w:tab/>
        <w:t xml:space="preserve">Soyisim</w:t>
        <w:tab/>
        <w:tab/>
        <w:tab/>
        <w:tab/>
        <w:tab/>
        <w:tab/>
        <w:tab/>
        <w:t xml:space="preserve">        İsim:</w:t>
        <w:tab/>
        <w:t xml:space="preserve">Soyisim</w:t>
      </w:r>
    </w:p>
    <w:p w:rsidR="00000000" w:rsidDel="00000000" w:rsidP="00000000" w:rsidRDefault="00000000" w:rsidRPr="00000000" w14:paraId="0000000D">
      <w:pPr>
        <w:rPr/>
      </w:pPr>
      <w:r w:rsidDel="00000000" w:rsidR="00000000" w:rsidRPr="00000000">
        <w:rPr>
          <w:rtl w:val="0"/>
        </w:rPr>
      </w:r>
    </w:p>
    <w:sectPr>
      <w:footerReference r:id="rId6" w:type="default"/>
      <w:pgSz w:h="16838" w:w="11906"/>
      <w:pgMar w:bottom="993" w:top="567" w:left="993" w:right="566" w:header="708" w:footer="3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Antet</w:t>
      <w:tab/>
      <w:t xml:space="preserve">antet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